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62" w:rsidRPr="009337D1" w:rsidRDefault="003A6B62" w:rsidP="003A6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На территории Томской области по состоянию на 01.0</w:t>
      </w:r>
      <w:r w:rsidR="00DC0E97" w:rsidRPr="00DC0E97">
        <w:rPr>
          <w:rFonts w:ascii="PT Astra Serif" w:hAnsi="PT Astra Serif"/>
          <w:sz w:val="26"/>
          <w:szCs w:val="26"/>
        </w:rPr>
        <w:t>7</w:t>
      </w:r>
      <w:r w:rsidRPr="009337D1">
        <w:rPr>
          <w:rFonts w:ascii="PT Astra Serif" w:hAnsi="PT Astra Serif"/>
          <w:sz w:val="26"/>
          <w:szCs w:val="26"/>
        </w:rPr>
        <w:t>.2023 в Едином реестре проблемных объектов числится 1</w:t>
      </w:r>
      <w:r w:rsidR="00DC0E97" w:rsidRPr="00DC0E97">
        <w:rPr>
          <w:rFonts w:ascii="PT Astra Serif" w:hAnsi="PT Astra Serif"/>
          <w:sz w:val="26"/>
          <w:szCs w:val="26"/>
        </w:rPr>
        <w:t>2</w:t>
      </w:r>
      <w:r w:rsidRPr="009337D1">
        <w:rPr>
          <w:rFonts w:ascii="PT Astra Serif" w:hAnsi="PT Astra Serif"/>
          <w:sz w:val="26"/>
          <w:szCs w:val="26"/>
        </w:rPr>
        <w:t xml:space="preserve"> «проблемных» объектов.</w:t>
      </w:r>
    </w:p>
    <w:p w:rsidR="00773F4B" w:rsidRPr="009337D1" w:rsidRDefault="00773F4B" w:rsidP="00773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color w:val="000000"/>
          <w:sz w:val="26"/>
          <w:szCs w:val="26"/>
        </w:rPr>
      </w:pPr>
      <w:proofErr w:type="gramStart"/>
      <w:r w:rsidRPr="009337D1">
        <w:rPr>
          <w:rFonts w:ascii="PT Astra Serif" w:hAnsi="PT Astra Serif"/>
          <w:color w:val="000000"/>
          <w:sz w:val="26"/>
          <w:szCs w:val="26"/>
        </w:rPr>
        <w:t xml:space="preserve">В регионе Распоряжением Губернатора Томской области от 31.07.2017 № 178-р утвержден план-график </w:t>
      </w:r>
      <w:r w:rsidRPr="009337D1">
        <w:rPr>
          <w:rFonts w:ascii="PT Astra Serif" w:hAnsi="PT Astra Serif"/>
          <w:iCs/>
          <w:color w:val="000000"/>
          <w:sz w:val="26"/>
          <w:szCs w:val="26"/>
        </w:rPr>
        <w:t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Единый реестр проблемных объектов, предусмотренный частью 1.1 статьи 23.1 Федерального закона «Об участии в долевом строительстве многоквартирных домов и иных</w:t>
      </w:r>
      <w:proofErr w:type="gramEnd"/>
      <w:r w:rsidRPr="009337D1">
        <w:rPr>
          <w:rFonts w:ascii="PT Astra Serif" w:hAnsi="PT Astra Serif"/>
          <w:iCs/>
          <w:color w:val="000000"/>
          <w:sz w:val="26"/>
          <w:szCs w:val="26"/>
        </w:rPr>
        <w:t xml:space="preserve"> объектов недвижимости и о внесении изменений в некоторые законодательные акты Российской Федерации»</w:t>
      </w:r>
      <w:r w:rsidRPr="009337D1">
        <w:rPr>
          <w:rFonts w:ascii="PT Astra Serif" w:hAnsi="PT Astra Serif"/>
          <w:color w:val="000000"/>
          <w:sz w:val="26"/>
          <w:szCs w:val="26"/>
        </w:rPr>
        <w:t>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В целях осуществления мер законодательного, организационного и финансового характера по защите прав граждан, чьи денежные средства привлечены на строительство многоквартирных домов и чьи права нарушены, за счет средств областного бюджета в 2023 году выделены следующие ассигнования: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- 1 700,0 тыс. рублей – на частичную компенсацию гражданам-участникам долевого строительства затрат, связанных с наймом (арендой) жилых помещений;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- 25,0 тыс. рублей – на погашение части процентной ставки по кредитам, полученным гражданами-участниками долевого строительства на окончание строительства жилых помещений в многоквартирных домах;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- 50 000,0 тыс. рублей – субсидия в виде имущественного взноса в имущество публично-правовой компании «Фонд развития территорий» (далее - Фонд);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- 14 852,5 тыс. рублей – на обеспечение деятельности некоммерческой организации «Фонд защиты прав граждан-участников долевого строительства в Томской области».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 xml:space="preserve">24.08.2020 между Администрацией Томской области и Фондом с целью </w:t>
      </w:r>
      <w:r w:rsidR="00DC0E97">
        <w:rPr>
          <w:rFonts w:ascii="PT Astra Serif" w:hAnsi="PT Astra Serif"/>
          <w:sz w:val="26"/>
          <w:szCs w:val="26"/>
        </w:rPr>
        <w:t xml:space="preserve">восстановления прав граждан-участников долевого строительства </w:t>
      </w:r>
      <w:r w:rsidRPr="009337D1">
        <w:rPr>
          <w:rFonts w:ascii="PT Astra Serif" w:hAnsi="PT Astra Serif"/>
          <w:sz w:val="26"/>
          <w:szCs w:val="26"/>
        </w:rPr>
        <w:t>заключено соглашение о предоставлении субсидии в виде имущественного взноса в имущество Фонда. В указанное соглашение вошли 16 объектов: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 xml:space="preserve">- в г. Томске по адресам: ул. </w:t>
      </w:r>
      <w:proofErr w:type="spellStart"/>
      <w:r w:rsidRPr="009337D1">
        <w:rPr>
          <w:rFonts w:ascii="PT Astra Serif" w:hAnsi="PT Astra Serif"/>
          <w:sz w:val="26"/>
          <w:szCs w:val="26"/>
        </w:rPr>
        <w:t>Кошурникова</w:t>
      </w:r>
      <w:proofErr w:type="spellEnd"/>
      <w:r w:rsidRPr="009337D1">
        <w:rPr>
          <w:rFonts w:ascii="PT Astra Serif" w:hAnsi="PT Astra Serif"/>
          <w:sz w:val="26"/>
          <w:szCs w:val="26"/>
        </w:rPr>
        <w:t>, д. 1а; ул. Нефтяная, д. 3; пер. Нижний, 49 (блоки</w:t>
      </w:r>
      <w:proofErr w:type="gramStart"/>
      <w:r w:rsidRPr="009337D1">
        <w:rPr>
          <w:rFonts w:ascii="PT Astra Serif" w:hAnsi="PT Astra Serif"/>
          <w:sz w:val="26"/>
          <w:szCs w:val="26"/>
        </w:rPr>
        <w:t xml:space="preserve"> А</w:t>
      </w:r>
      <w:proofErr w:type="gramEnd"/>
      <w:r w:rsidRPr="009337D1">
        <w:rPr>
          <w:rFonts w:ascii="PT Astra Serif" w:hAnsi="PT Astra Serif"/>
          <w:sz w:val="26"/>
          <w:szCs w:val="26"/>
        </w:rPr>
        <w:t xml:space="preserve">, В); (блок Е); ул. Петропавловская, д. 5; ул. Профсоюзная, д. 7; пр. </w:t>
      </w:r>
      <w:proofErr w:type="gramStart"/>
      <w:r w:rsidRPr="009337D1">
        <w:rPr>
          <w:rFonts w:ascii="PT Astra Serif" w:hAnsi="PT Astra Serif"/>
          <w:sz w:val="26"/>
          <w:szCs w:val="26"/>
        </w:rPr>
        <w:t xml:space="preserve">Мира, д. 33; ул. </w:t>
      </w:r>
      <w:proofErr w:type="spellStart"/>
      <w:r w:rsidRPr="009337D1">
        <w:rPr>
          <w:rFonts w:ascii="PT Astra Serif" w:hAnsi="PT Astra Serif"/>
          <w:sz w:val="26"/>
          <w:szCs w:val="26"/>
        </w:rPr>
        <w:t>Ачинская</w:t>
      </w:r>
      <w:proofErr w:type="spellEnd"/>
      <w:r w:rsidRPr="009337D1">
        <w:rPr>
          <w:rFonts w:ascii="PT Astra Serif" w:hAnsi="PT Astra Serif"/>
          <w:sz w:val="26"/>
          <w:szCs w:val="26"/>
        </w:rPr>
        <w:t>, д. 18а; ул. Красноармейская, д. 7; пер. Зырянский, 7; ул. Нефтяная, д. 15 (2 этап строительства); ул. Б. Подгорная, 38;</w:t>
      </w:r>
      <w:proofErr w:type="gramEnd"/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9337D1">
        <w:rPr>
          <w:rFonts w:ascii="PT Astra Serif" w:hAnsi="PT Astra Serif"/>
          <w:sz w:val="26"/>
          <w:szCs w:val="26"/>
        </w:rPr>
        <w:t>- в Томской области по адресам: г. Северск, ул. Сосновая, 16/2; г. Стрежевой, пер. Школьный, д. 2; Томский район, п. Зональная Станция, ул. Совхозная, 1/1А; Томский район, п. Ключи, ул. Ключевская, 1.</w:t>
      </w:r>
      <w:proofErr w:type="gramEnd"/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Наблюдательным советом Фонда приняты следующие решения: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1) решение о финансировании мероприятий, предусмотренных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Федерации», в отношении объектов незавершенного строительства в г. Томске по адресам: пер. Нижний, 49 (блоки</w:t>
      </w:r>
      <w:proofErr w:type="gramStart"/>
      <w:r w:rsidRPr="009337D1">
        <w:rPr>
          <w:rFonts w:ascii="PT Astra Serif" w:hAnsi="PT Astra Serif"/>
          <w:sz w:val="26"/>
          <w:szCs w:val="26"/>
        </w:rPr>
        <w:t xml:space="preserve"> А</w:t>
      </w:r>
      <w:proofErr w:type="gramEnd"/>
      <w:r w:rsidRPr="009337D1">
        <w:rPr>
          <w:rFonts w:ascii="PT Astra Serif" w:hAnsi="PT Astra Serif"/>
          <w:sz w:val="26"/>
          <w:szCs w:val="26"/>
        </w:rPr>
        <w:t>, В); (блок Е).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Вместе с тем 20.06.2022 председателем Правления ЖСК «Нижний, 49» в адрес Фонда направлено ходатайство об отзыве ранее принятого решения.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9337D1">
        <w:rPr>
          <w:rFonts w:ascii="PT Astra Serif" w:hAnsi="PT Astra Serif"/>
          <w:sz w:val="26"/>
          <w:szCs w:val="26"/>
        </w:rPr>
        <w:t xml:space="preserve">09.09.2022 Фондом на заседании Штаба по защите прав граждан-участников строительства принято решение предварительно одобрить вынесение на </w:t>
      </w:r>
      <w:r w:rsidRPr="009337D1">
        <w:rPr>
          <w:rFonts w:ascii="PT Astra Serif" w:hAnsi="PT Astra Serif"/>
          <w:sz w:val="26"/>
          <w:szCs w:val="26"/>
        </w:rPr>
        <w:lastRenderedPageBreak/>
        <w:t>рассмотрение наблюдательного совета Фонда вопроса о принятии решения об отмене ранее принятого решения о финансировании мероприятий по завершению строительства в отношении объектов и предварительно одобрить рассмотрение вопроса о принятии решения о выплатах возмещения гражданам-участникам строительства объектов;</w:t>
      </w:r>
      <w:proofErr w:type="gramEnd"/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2) решение о выплате компенсации гражданам–участникам долевого строительства, в отношении объектов незавершенного строительства по адресам: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9337D1">
        <w:rPr>
          <w:rFonts w:ascii="PT Astra Serif" w:hAnsi="PT Astra Serif"/>
          <w:sz w:val="26"/>
          <w:szCs w:val="26"/>
        </w:rPr>
        <w:t>- в г. Томске: ул. Нефтяная, д. 3; ул. Петропавловская, д. 5; ул. </w:t>
      </w:r>
      <w:proofErr w:type="spellStart"/>
      <w:r w:rsidRPr="009337D1">
        <w:rPr>
          <w:rFonts w:ascii="PT Astra Serif" w:hAnsi="PT Astra Serif"/>
          <w:sz w:val="26"/>
          <w:szCs w:val="26"/>
        </w:rPr>
        <w:t>Кошурникова</w:t>
      </w:r>
      <w:proofErr w:type="spellEnd"/>
      <w:r w:rsidRPr="009337D1">
        <w:rPr>
          <w:rFonts w:ascii="PT Astra Serif" w:hAnsi="PT Astra Serif"/>
          <w:sz w:val="26"/>
          <w:szCs w:val="26"/>
        </w:rPr>
        <w:t xml:space="preserve">, д. 1а; ул. </w:t>
      </w:r>
      <w:proofErr w:type="spellStart"/>
      <w:r w:rsidRPr="009337D1">
        <w:rPr>
          <w:rFonts w:ascii="PT Astra Serif" w:hAnsi="PT Astra Serif"/>
          <w:sz w:val="26"/>
          <w:szCs w:val="26"/>
        </w:rPr>
        <w:t>Ачинская</w:t>
      </w:r>
      <w:proofErr w:type="spellEnd"/>
      <w:r w:rsidRPr="009337D1">
        <w:rPr>
          <w:rFonts w:ascii="PT Astra Serif" w:hAnsi="PT Astra Serif"/>
          <w:sz w:val="26"/>
          <w:szCs w:val="26"/>
        </w:rPr>
        <w:t>, д. 18а; ул. Красноармейская, д. 7; пер. Зырянский, 7; пр.</w:t>
      </w:r>
      <w:proofErr w:type="gramEnd"/>
      <w:r w:rsidRPr="009337D1">
        <w:rPr>
          <w:rFonts w:ascii="PT Astra Serif" w:hAnsi="PT Astra Serif"/>
          <w:sz w:val="26"/>
          <w:szCs w:val="26"/>
        </w:rPr>
        <w:t xml:space="preserve"> Мира, д. 33; ул. Профсоюзная, д. 7;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9337D1">
        <w:rPr>
          <w:rFonts w:ascii="PT Astra Serif" w:hAnsi="PT Astra Serif"/>
          <w:sz w:val="26"/>
          <w:szCs w:val="26"/>
        </w:rPr>
        <w:t>- в Томской области: г. Северск, ул. Сосновая, 16/2; г. Стрежевой, пер. Школьный, д. 2; Томский район, п. Зональная Станция, ул. Совхозная, 1/1А.</w:t>
      </w:r>
      <w:proofErr w:type="gramEnd"/>
    </w:p>
    <w:p w:rsidR="009337D1" w:rsidRPr="009337D1" w:rsidRDefault="00931963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состоянию на 26</w:t>
      </w:r>
      <w:bookmarkStart w:id="0" w:name="_GoBack"/>
      <w:bookmarkEnd w:id="0"/>
      <w:r w:rsidR="00DC0E97">
        <w:rPr>
          <w:rFonts w:ascii="PT Astra Serif" w:hAnsi="PT Astra Serif"/>
          <w:sz w:val="26"/>
          <w:szCs w:val="26"/>
        </w:rPr>
        <w:t>.06.2023 выплаты осуществлены 441 гражданину</w:t>
      </w:r>
      <w:r w:rsidR="009337D1" w:rsidRPr="009337D1">
        <w:rPr>
          <w:rFonts w:ascii="PT Astra Serif" w:hAnsi="PT Astra Serif"/>
          <w:sz w:val="26"/>
          <w:szCs w:val="26"/>
        </w:rPr>
        <w:t xml:space="preserve"> на общую сумму </w:t>
      </w:r>
      <w:r w:rsidR="00DC0E97">
        <w:rPr>
          <w:rFonts w:ascii="PT Astra Serif" w:hAnsi="PT Astra Serif"/>
          <w:iCs/>
          <w:sz w:val="26"/>
          <w:szCs w:val="26"/>
        </w:rPr>
        <w:t>1 212 306,</w:t>
      </w:r>
      <w:r w:rsidR="00DC0E97" w:rsidRPr="00DC0E97">
        <w:rPr>
          <w:rFonts w:ascii="PT Astra Serif" w:hAnsi="PT Astra Serif"/>
          <w:iCs/>
          <w:sz w:val="26"/>
          <w:szCs w:val="26"/>
        </w:rPr>
        <w:t xml:space="preserve">4 </w:t>
      </w:r>
      <w:r w:rsidR="009337D1" w:rsidRPr="009337D1">
        <w:rPr>
          <w:rFonts w:ascii="PT Astra Serif" w:hAnsi="PT Astra Serif"/>
          <w:sz w:val="26"/>
          <w:szCs w:val="26"/>
        </w:rPr>
        <w:t>тыс. руб.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Строительство многоквартирных домов находится на особом контроле Администрации Томской 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p w:rsidR="00CE66AB" w:rsidRPr="009337D1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Проводится разъяснительная работа в целях недопущения появления новых граждан, пострадавших от действий недобросовестных застройщиков и применены меры административного характера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CE66AB" w:rsidRPr="009337D1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В 2023 году Департаментом будет продолжена работа по наблюдению за соблюдением застройщиками обязательных требований законодательства об участии в долевом строительстве многоквартирных домов и (или) иных объектов недвижимости. Будут продолжены профилактические мероприятия такие как: информирование, консультирование, профилактический визит, обобщение правоприменительной практики, объявление предостережения.</w:t>
      </w:r>
    </w:p>
    <w:p w:rsidR="00CE66AB" w:rsidRPr="009337D1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Дополнительно информирование граждан осуществляется путем размещения информации на сайте Департамента, путем размещения памяток и разъяснений участникам долевого строительства и покупателям жилья в малоэтажных многоквартирных домах.</w:t>
      </w:r>
    </w:p>
    <w:sectPr w:rsidR="00CE66AB" w:rsidRPr="009337D1" w:rsidSect="0016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3"/>
    <w:rsid w:val="00044E5E"/>
    <w:rsid w:val="000C4F35"/>
    <w:rsid w:val="000C7E1A"/>
    <w:rsid w:val="00163CC6"/>
    <w:rsid w:val="0016566C"/>
    <w:rsid w:val="001F190B"/>
    <w:rsid w:val="001F64EE"/>
    <w:rsid w:val="002F506A"/>
    <w:rsid w:val="0032283A"/>
    <w:rsid w:val="003A6B62"/>
    <w:rsid w:val="00425683"/>
    <w:rsid w:val="00447AC7"/>
    <w:rsid w:val="00465D63"/>
    <w:rsid w:val="004946B4"/>
    <w:rsid w:val="004A3266"/>
    <w:rsid w:val="00606BC3"/>
    <w:rsid w:val="00773F4B"/>
    <w:rsid w:val="007F733B"/>
    <w:rsid w:val="00931963"/>
    <w:rsid w:val="009337D1"/>
    <w:rsid w:val="009752F3"/>
    <w:rsid w:val="00A22164"/>
    <w:rsid w:val="00A33799"/>
    <w:rsid w:val="00A43922"/>
    <w:rsid w:val="00AC0DFA"/>
    <w:rsid w:val="00B140C6"/>
    <w:rsid w:val="00BE2198"/>
    <w:rsid w:val="00C24AB0"/>
    <w:rsid w:val="00C30A55"/>
    <w:rsid w:val="00C900DA"/>
    <w:rsid w:val="00CE66AB"/>
    <w:rsid w:val="00DC0E97"/>
    <w:rsid w:val="00DD0EB8"/>
    <w:rsid w:val="00E00848"/>
    <w:rsid w:val="00EE5B59"/>
    <w:rsid w:val="00F27681"/>
    <w:rsid w:val="00F54A71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Евгения Николаевна Карпук</cp:lastModifiedBy>
  <cp:revision>5</cp:revision>
  <dcterms:created xsi:type="dcterms:W3CDTF">2023-06-16T05:29:00Z</dcterms:created>
  <dcterms:modified xsi:type="dcterms:W3CDTF">2023-06-26T12:40:00Z</dcterms:modified>
</cp:coreProperties>
</file>